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16" w:rsidRPr="00E279C7" w:rsidRDefault="00E279C7" w:rsidP="00E279C7">
      <w:pPr>
        <w:pStyle w:val="Listaszerbekezds"/>
        <w:numPr>
          <w:ilvl w:val="0"/>
          <w:numId w:val="1"/>
        </w:numPr>
      </w:pPr>
      <w:r w:rsidRPr="00E279C7">
        <w:rPr>
          <w:rFonts w:ascii="Garamond" w:hAnsi="Garamond"/>
          <w:color w:val="000000"/>
          <w:sz w:val="27"/>
          <w:szCs w:val="27"/>
          <w:shd w:val="clear" w:color="auto" w:fill="FFFFFF"/>
        </w:rPr>
        <w:t xml:space="preserve">Fajhő, fázisátalakulás, hőátadás, </w:t>
      </w:r>
      <w:proofErr w:type="spellStart"/>
      <w:r w:rsidRPr="00E279C7">
        <w:rPr>
          <w:rFonts w:ascii="Garamond" w:hAnsi="Garamond"/>
          <w:color w:val="000000"/>
          <w:sz w:val="27"/>
          <w:szCs w:val="27"/>
          <w:shd w:val="clear" w:color="auto" w:fill="FFFFFF"/>
        </w:rPr>
        <w:t>hőtágulás</w:t>
      </w:r>
      <w:proofErr w:type="spellEnd"/>
    </w:p>
    <w:p w:rsidR="00E279C7" w:rsidRDefault="00E279C7" w:rsidP="00E279C7"/>
    <w:p w:rsidR="00E35535" w:rsidRDefault="00E279C7" w:rsidP="00E279C7">
      <w:r w:rsidRPr="00E279C7">
        <w:rPr>
          <w:b/>
        </w:rPr>
        <w:t>Fajhő</w:t>
      </w:r>
      <w:r>
        <w:rPr>
          <w:b/>
        </w:rPr>
        <w:t xml:space="preserve">: </w:t>
      </w:r>
      <w:r>
        <w:t xml:space="preserve"> </w:t>
      </w:r>
    </w:p>
    <w:p w:rsidR="00E279C7" w:rsidRDefault="00E35535" w:rsidP="00E279C7">
      <w:pPr>
        <w:rPr>
          <w:rFonts w:ascii="Arial" w:hAnsi="Arial" w:cs="Arial"/>
          <w:color w:val="000000"/>
          <w:sz w:val="23"/>
          <w:szCs w:val="23"/>
          <w:shd w:val="clear" w:color="auto" w:fill="F0F4F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>Egy test energiája úgy is nőhet, hogy egy magasabb hőmérsékletű test energiát (hőt) ad át neki, de makroszkopikus elmozdulás nincs. Ezt az energiamennyiséget a rendszer által felvett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4F6"/>
        </w:rPr>
        <w:t> </w:t>
      </w:r>
      <w:r>
        <w:rPr>
          <w:rStyle w:val="c1fontosfogalom"/>
          <w:rFonts w:ascii="Arial" w:hAnsi="Arial" w:cs="Arial"/>
          <w:b/>
          <w:bCs/>
          <w:color w:val="75879A"/>
          <w:sz w:val="23"/>
          <w:szCs w:val="23"/>
        </w:rPr>
        <w:t>hő</w:t>
      </w:r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>nek nevezzük, jele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4F6"/>
        </w:rPr>
        <w:t> </w:t>
      </w:r>
      <w:r>
        <w:rPr>
          <w:noProof/>
          <w:lang w:eastAsia="hu-HU"/>
        </w:rPr>
        <w:drawing>
          <wp:inline distT="0" distB="0" distL="0" distR="0">
            <wp:extent cx="152400" cy="200025"/>
            <wp:effectExtent l="0" t="0" r="0" b="9525"/>
            <wp:docPr id="15" name="Kép 15" descr="http://www.tankonyvtar.hu/hu/tartalom/tamop425/0033_SCORM_GEFIT6101/content/6/3_1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tankonyvtar.hu/hu/tartalom/tamop425/0033_SCORM_GEFIT6101/content/6/3_1/image0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>. Ez is az energia egy formája, mértékegysége a J (Joule, ejtsd: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4F6"/>
        </w:rPr>
        <w:t> </w:t>
      </w:r>
      <w:proofErr w:type="spellStart"/>
      <w:r>
        <w:rPr>
          <w:rStyle w:val="c2nyelvtanikiemeles"/>
          <w:rFonts w:ascii="Arial" w:hAnsi="Arial" w:cs="Arial"/>
          <w:i/>
          <w:iCs/>
          <w:color w:val="000000"/>
          <w:sz w:val="23"/>
          <w:szCs w:val="23"/>
        </w:rPr>
        <w:t>zsúl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>). A rendszer által a környezetének leadott hőt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4F6"/>
        </w:rPr>
        <w:t> </w:t>
      </w:r>
      <w:r>
        <w:rPr>
          <w:noProof/>
          <w:lang w:eastAsia="hu-HU"/>
        </w:rPr>
        <w:drawing>
          <wp:inline distT="0" distB="0" distL="0" distR="0">
            <wp:extent cx="238125" cy="200025"/>
            <wp:effectExtent l="0" t="0" r="9525" b="9525"/>
            <wp:docPr id="14" name="Kép 14" descr="http://www.tankonyvtar.hu/hu/tartalom/tamop425/0033_SCORM_GEFIT6101/content/6/3_1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tankonyvtar.hu/hu/tartalom/tamop425/0033_SCORM_GEFIT6101/content/6/3_1/image0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>-gal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 xml:space="preserve"> jelöljük,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4F6"/>
        </w:rPr>
        <w:t> </w:t>
      </w:r>
      <w:r>
        <w:rPr>
          <w:noProof/>
          <w:lang w:eastAsia="hu-HU"/>
        </w:rPr>
        <w:drawing>
          <wp:inline distT="0" distB="0" distL="0" distR="0">
            <wp:extent cx="581025" cy="200025"/>
            <wp:effectExtent l="0" t="0" r="9525" b="9525"/>
            <wp:docPr id="13" name="Kép 13" descr="http://www.tankonyvtar.hu/hu/tartalom/tamop425/0033_SCORM_GEFIT6101/content/6/3_1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tankonyvtar.hu/hu/tartalom/tamop425/0033_SCORM_GEFIT6101/content/6/3_1/image03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0F4F6"/>
        </w:rPr>
        <w:t>.</w:t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Általában egy adott rendszer hőmérsékletváltozása arányos a vele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9" w:history="1">
        <w:r>
          <w:rPr>
            <w:rStyle w:val="Hiperhivatkozs"/>
            <w:rFonts w:ascii="Arial" w:hAnsi="Arial" w:cs="Arial"/>
            <w:b/>
            <w:bCs/>
            <w:color w:val="75879A"/>
            <w:sz w:val="22"/>
            <w:szCs w:val="22"/>
            <w:bdr w:val="none" w:sz="0" w:space="0" w:color="auto" w:frame="1"/>
          </w:rPr>
          <w:t>közölt hővel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Az arányossági tényező a rendszer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c2nyelvtanikiemeles"/>
          <w:rFonts w:ascii="Arial" w:hAnsi="Arial" w:cs="Arial"/>
          <w:i/>
          <w:iCs/>
          <w:color w:val="000000"/>
          <w:sz w:val="23"/>
          <w:szCs w:val="23"/>
        </w:rPr>
        <w:t>hőkapacitása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19125" cy="200025"/>
            <wp:effectExtent l="0" t="0" r="9525" b="9525"/>
            <wp:docPr id="19" name="Kép 19" descr="http://www.tankonyvtar.hu/hu/tartalom/tamop425/0033_SCORM_GEFIT6101/content/6/3_1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ankonyvtar.hu/hu/tartalom/tamop425/0033_SCORM_GEFIT6101/content/6/3_1/image03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. Ha a rendszer egy anyagból áll, bevezethetjük a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c1fontosfogalom"/>
          <w:rFonts w:ascii="Arial" w:hAnsi="Arial" w:cs="Arial"/>
          <w:b/>
          <w:bCs/>
          <w:color w:val="75879A"/>
          <w:sz w:val="23"/>
          <w:szCs w:val="23"/>
        </w:rPr>
        <w:t>fajhő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(jele: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c2nyelvtanikiemeles"/>
          <w:rFonts w:ascii="Arial" w:hAnsi="Arial" w:cs="Arial"/>
          <w:i/>
          <w:iCs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) fogalmát a következőképpen: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95325" cy="200025"/>
            <wp:effectExtent l="0" t="0" r="9525" b="9525"/>
            <wp:docPr id="18" name="Kép 18" descr="http://www.tankonyvtar.hu/hu/tartalom/tamop425/0033_SCORM_GEFIT6101/content/6/3_1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ankonyvtar.hu/hu/tartalom/tamop425/0033_SCORM_GEFIT6101/content/6/3_1/image0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, vagyis a fajhő az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egységnyi tömegű anyag hőmérsékletének egy fokkal való növeléséhez szükséges hőmennyiség</w:t>
      </w:r>
      <w:r>
        <w:rPr>
          <w:rFonts w:ascii="Arial" w:hAnsi="Arial" w:cs="Arial"/>
          <w:color w:val="000000"/>
          <w:sz w:val="23"/>
          <w:szCs w:val="23"/>
        </w:rPr>
        <w:t xml:space="preserve">. Tehát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hőkapacitás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egy konkrét (esetleg többfajta anyagból álló) rendszerre, a fajhő pedig egy anyagra vonatkozik (amely nem csak elem, hanem vegyület, ötvözet, stb., is lehet).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hőkapacitás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és a fajhő közti kapcsolat: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5300" cy="180975"/>
            <wp:effectExtent l="0" t="0" r="0" b="9525"/>
            <wp:docPr id="17" name="Kép 17" descr="http://www.tankonyvtar.hu/hu/tartalom/tamop425/0033_SCORM_GEFIT6101/content/6/3_1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ankonyvtar.hu/hu/tartalom/tamop425/0033_SCORM_GEFIT6101/content/6/3_1/image04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color w:val="000000"/>
          <w:sz w:val="23"/>
          <w:szCs w:val="23"/>
        </w:rPr>
      </w:pPr>
      <w:bookmarkStart w:id="0" w:name="pGEFIT6101_6_3_6"/>
      <w:bookmarkEnd w:id="0"/>
      <w:r>
        <w:rPr>
          <w:rFonts w:ascii="Arial" w:hAnsi="Arial" w:cs="Arial"/>
          <w:color w:val="000000"/>
          <w:sz w:val="23"/>
          <w:szCs w:val="23"/>
        </w:rPr>
        <w:t xml:space="preserve">Ha nem az anyag tömege, hanem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mólszáma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ismert, akkor a fentiekhez hasonló egyenlet írható fel az ún.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c1fontosfogalom"/>
          <w:rFonts w:ascii="Arial" w:hAnsi="Arial" w:cs="Arial"/>
          <w:b/>
          <w:bCs/>
          <w:color w:val="75879A"/>
          <w:sz w:val="23"/>
          <w:szCs w:val="23"/>
        </w:rPr>
        <w:t>mólhő</w:t>
      </w:r>
      <w:r>
        <w:rPr>
          <w:rFonts w:ascii="Arial" w:hAnsi="Arial" w:cs="Arial"/>
          <w:color w:val="000000"/>
          <w:sz w:val="23"/>
          <w:szCs w:val="23"/>
        </w:rPr>
        <w:t>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(ezt többféleképp szokták jelölni, mi maradjunk a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c2nyelvtanikiemeles"/>
          <w:rFonts w:ascii="Arial" w:hAnsi="Arial" w:cs="Arial"/>
          <w:i/>
          <w:iCs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-nél):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95325" cy="200025"/>
            <wp:effectExtent l="0" t="0" r="9525" b="9525"/>
            <wp:docPr id="16" name="Kép 16" descr="http://www.tankonyvtar.hu/hu/tartalom/tamop425/0033_SCORM_GEFIT6101/content/6/3_1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ankonyvtar.hu/hu/tartalom/tamop425/0033_SCORM_GEFIT6101/content/6/3_1/image05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, vagyis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mólhő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azt fejezi ki, hogy egy mólnyi anyag egy fok hőmérséklet-változásához mennyi hő(energia) kell.</w:t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1cal az a hő ami 1 g vizet 1 fokkal melegít fel, azaz 4,186 Joule.</w:t>
      </w:r>
    </w:p>
    <w:p w:rsidR="00FE5EC6" w:rsidRDefault="00FE5EC6">
      <w:pPr>
        <w:rPr>
          <w:rFonts w:ascii="Arial" w:eastAsia="Times New Roman" w:hAnsi="Arial" w:cs="Arial"/>
          <w:b/>
          <w:color w:val="000000"/>
          <w:sz w:val="23"/>
          <w:szCs w:val="23"/>
          <w:lang w:eastAsia="hu-HU"/>
        </w:rPr>
      </w:pPr>
      <w:r>
        <w:rPr>
          <w:rFonts w:ascii="Arial" w:hAnsi="Arial" w:cs="Arial"/>
          <w:b/>
          <w:color w:val="000000"/>
          <w:sz w:val="23"/>
          <w:szCs w:val="23"/>
        </w:rPr>
        <w:br w:type="page"/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b/>
          <w:color w:val="000000"/>
          <w:sz w:val="23"/>
          <w:szCs w:val="23"/>
        </w:rPr>
      </w:pPr>
      <w:r w:rsidRPr="00E35535">
        <w:rPr>
          <w:rFonts w:ascii="Arial" w:hAnsi="Arial" w:cs="Arial"/>
          <w:b/>
          <w:color w:val="000000"/>
          <w:sz w:val="23"/>
          <w:szCs w:val="23"/>
        </w:rPr>
        <w:lastRenderedPageBreak/>
        <w:t>Fázisátalakulás</w:t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4933950" cy="2362200"/>
            <wp:effectExtent l="0" t="0" r="0" b="0"/>
            <wp:docPr id="21" name="Kép 21" descr="http://www.tankonyvtar.hu/hu/tartalom/tamop425/0033_SCORM_GEFIT6101/content/10/4_1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ankonyvtar.hu/hu/tartalom/tamop425/0033_SCORM_GEFIT6101/content/10/4_1/image08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bal oldali ábrán egy tipikus anyag, a jobb oldalin a nem tipikus víz fázisdiagramja látható. Két nagyon jellegzetes pont van rajtuk, a hármaspont és a kritikus pont.</w:t>
      </w:r>
    </w:p>
    <w:p w:rsidR="00E35535" w:rsidRDefault="00E35535" w:rsidP="00E35535">
      <w:pPr>
        <w:pStyle w:val="normal"/>
        <w:spacing w:line="28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c2nyelvtanikiemeles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Hármaspont (O):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Ebben az egy pontban, ezen az egy konkrét kőmérsékleten és nyomáson lehet egyensúlyban a 3 fázis. A hármasponti nyomás alatt folyadék nem létezhet. Ha a szilárd anyagot ilyen nyomáson melegítjük, nem megolvad, hanem szublimál, közvetlenül gázzá alakul.</w:t>
      </w:r>
    </w:p>
    <w:p w:rsidR="00E35535" w:rsidRPr="00E35535" w:rsidRDefault="00E35535" w:rsidP="00E35535">
      <w:pPr>
        <w:pStyle w:val="normal"/>
        <w:spacing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c2nyelvtanikiemeles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Kritikus pont (C)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Itt a folyadék és a gáz lényegében ugyanaz, sűrűségük és más fizikai jellemzőik megegyeznek. A kritikus pont fölött a rendszert gázhalmazállapotúnak tekintjük, összhangban azzal, amit 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pV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diagram tárgyalásánál mondtunk, ahol a kritikus pontot K-val jelöltük</w:t>
      </w:r>
    </w:p>
    <w:p w:rsidR="00E35535" w:rsidRDefault="00FE5EC6" w:rsidP="00E279C7">
      <w:pPr>
        <w:rPr>
          <w:b/>
        </w:rPr>
      </w:pPr>
      <w:r w:rsidRPr="00FE5EC6">
        <w:rPr>
          <w:b/>
        </w:rPr>
        <w:t>Hőátadás</w:t>
      </w:r>
    </w:p>
    <w:p w:rsidR="00FE5EC6" w:rsidRPr="00FE5EC6" w:rsidRDefault="00FE5EC6" w:rsidP="00E279C7">
      <w:pPr>
        <w:rPr>
          <w:b/>
        </w:rPr>
      </w:pPr>
      <w:bookmarkStart w:id="1" w:name="_GoBack"/>
      <w:bookmarkEnd w:id="1"/>
    </w:p>
    <w:sectPr w:rsidR="00FE5EC6" w:rsidRPr="00FE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ED4"/>
    <w:multiLevelType w:val="hybridMultilevel"/>
    <w:tmpl w:val="9FD4358A"/>
    <w:lvl w:ilvl="0" w:tplc="1656344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7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7"/>
    <w:rsid w:val="00112C1C"/>
    <w:rsid w:val="00AC6AEB"/>
    <w:rsid w:val="00E279C7"/>
    <w:rsid w:val="00E35535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9C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35535"/>
  </w:style>
  <w:style w:type="character" w:customStyle="1" w:styleId="c1fontosfogalom">
    <w:name w:val="c1fontosfogalom"/>
    <w:basedOn w:val="Bekezdsalapbettpusa"/>
    <w:rsid w:val="00E35535"/>
  </w:style>
  <w:style w:type="character" w:customStyle="1" w:styleId="c2nyelvtanikiemeles">
    <w:name w:val="c2nyelvtanikiemeles"/>
    <w:basedOn w:val="Bekezdsalapbettpusa"/>
    <w:rsid w:val="00E35535"/>
  </w:style>
  <w:style w:type="paragraph" w:styleId="Buborkszveg">
    <w:name w:val="Balloon Text"/>
    <w:basedOn w:val="Norml"/>
    <w:link w:val="BuborkszvegChar"/>
    <w:uiPriority w:val="99"/>
    <w:semiHidden/>
    <w:unhideWhenUsed/>
    <w:rsid w:val="00E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535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l"/>
    <w:rsid w:val="00E3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35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9C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35535"/>
  </w:style>
  <w:style w:type="character" w:customStyle="1" w:styleId="c1fontosfogalom">
    <w:name w:val="c1fontosfogalom"/>
    <w:basedOn w:val="Bekezdsalapbettpusa"/>
    <w:rsid w:val="00E35535"/>
  </w:style>
  <w:style w:type="character" w:customStyle="1" w:styleId="c2nyelvtanikiemeles">
    <w:name w:val="c2nyelvtanikiemeles"/>
    <w:basedOn w:val="Bekezdsalapbettpusa"/>
    <w:rsid w:val="00E35535"/>
  </w:style>
  <w:style w:type="paragraph" w:styleId="Buborkszveg">
    <w:name w:val="Balloon Text"/>
    <w:basedOn w:val="Norml"/>
    <w:link w:val="BuborkszvegChar"/>
    <w:uiPriority w:val="99"/>
    <w:semiHidden/>
    <w:unhideWhenUsed/>
    <w:rsid w:val="00E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535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l"/>
    <w:rsid w:val="00E3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3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388">
          <w:marLeft w:val="0"/>
          <w:marRight w:val="0"/>
          <w:marTop w:val="0"/>
          <w:marBottom w:val="0"/>
          <w:divBdr>
            <w:top w:val="single" w:sz="6" w:space="4" w:color="808080"/>
            <w:left w:val="single" w:sz="2" w:space="0" w:color="808080"/>
            <w:bottom w:val="single" w:sz="6" w:space="3" w:color="808080"/>
            <w:right w:val="single" w:sz="2" w:space="0" w:color="808080"/>
          </w:divBdr>
        </w:div>
      </w:divsChild>
    </w:div>
    <w:div w:id="2017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Relo4d</dc:creator>
  <cp:lastModifiedBy>Relo4d</cp:lastModifiedBy>
  <cp:revision>1</cp:revision>
  <dcterms:created xsi:type="dcterms:W3CDTF">2013-01-24T10:21:00Z</dcterms:created>
  <dcterms:modified xsi:type="dcterms:W3CDTF">2013-01-24T10:49:00Z</dcterms:modified>
</cp:coreProperties>
</file>